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BC" w:rsidRDefault="004A08BC" w:rsidP="004A08B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Приложение № 6</w:t>
      </w:r>
    </w:p>
    <w:p w:rsidR="004A08BC" w:rsidRDefault="004A08BC" w:rsidP="004A08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 Учетной политике ГКУ</w:t>
      </w:r>
    </w:p>
    <w:p w:rsidR="004A08BC" w:rsidRDefault="004A08BC" w:rsidP="004A08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Мособлрезерв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A08BC" w:rsidRDefault="004A08BC" w:rsidP="004A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Московской области </w:t>
      </w:r>
    </w:p>
    <w:p w:rsidR="004A08BC" w:rsidRDefault="004A08BC" w:rsidP="004A08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для целей бюджетного учета</w:t>
      </w:r>
    </w:p>
    <w:p w:rsidR="00D42CA4" w:rsidRDefault="00D42CA4"/>
    <w:p w:rsidR="004A08BC" w:rsidRDefault="004A08BC"/>
    <w:p w:rsidR="006D4837" w:rsidRDefault="006D4837" w:rsidP="006D4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D4837" w:rsidRDefault="006D4837" w:rsidP="006D4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инвентаризации имущества и обязательств учреждения</w:t>
      </w:r>
    </w:p>
    <w:p w:rsidR="006D4837" w:rsidRDefault="006D4837" w:rsidP="006D48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4837" w:rsidRDefault="006D4837" w:rsidP="006D48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Организация проведения инвентаризации</w:t>
      </w:r>
    </w:p>
    <w:p w:rsidR="006D4837" w:rsidRDefault="006D4837" w:rsidP="006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37" w:rsidRDefault="006D4837" w:rsidP="006D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Целями инвентаризации являются выявление фактического наличия имущества, сопоставление с данными бюджетного учета и проверка полноты отражения в бухгалтерском учете обязательств.</w:t>
      </w:r>
    </w:p>
    <w:p w:rsidR="006D4837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устанавливает порядок проведения инвентаризации имущества и обязательств и оформления ее результатов.</w:t>
      </w:r>
    </w:p>
    <w:p w:rsidR="006D4837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Количество инвентаризаций в отчетном году, дата их проведения, перечень имущества и финансовых обязательств, проверяемых при каждой из них, устанавливаются отдельным приказом руководителя учреждения, кроме случаев, предусмотренных в </w:t>
      </w:r>
      <w:hyperlink r:id="rId4" w:history="1">
        <w:r w:rsidRPr="006348C6">
          <w:rPr>
            <w:rFonts w:ascii="Times New Roman" w:hAnsi="Times New Roman" w:cs="Times New Roman"/>
            <w:sz w:val="28"/>
            <w:szCs w:val="28"/>
          </w:rPr>
          <w:t>п. 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ФСБУ "Концептуальные основы".</w:t>
      </w:r>
    </w:p>
    <w:p w:rsidR="006D4837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целях проведения инвентаризаций в учреждении создается постоянно действующая инвентаризационная комиссия, членами которой могут быть работники административно-управленческого аппарата, бухгалтерской службы и другие специалисты, которые способны оценить состояние имущества и обязательств учреждения. Кроме того, в инвентаризационную комиссию могут быть включены работники службы внутреннего аудита учреждения, а также представители независимых аудиторских организаций.</w:t>
      </w:r>
    </w:p>
    <w:p w:rsidR="006D4837" w:rsidRPr="006348C6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Приказы о проведении инвентаризации </w:t>
      </w:r>
      <w:hyperlink r:id="rId5" w:history="1">
        <w:r w:rsidRPr="006348C6">
          <w:rPr>
            <w:rFonts w:ascii="Times New Roman" w:hAnsi="Times New Roman" w:cs="Times New Roman"/>
            <w:sz w:val="28"/>
            <w:szCs w:val="28"/>
          </w:rPr>
          <w:t>(форма N ИНВ-22)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подлежат регистрации в журнале учета контроля за выполнением приказов (постановлений, распоряжений) о проведении инвентаризации (далее - журнал </w:t>
      </w:r>
      <w:hyperlink r:id="rId6" w:history="1">
        <w:r w:rsidRPr="006348C6">
          <w:rPr>
            <w:rFonts w:ascii="Times New Roman" w:hAnsi="Times New Roman" w:cs="Times New Roman"/>
            <w:sz w:val="28"/>
            <w:szCs w:val="28"/>
          </w:rPr>
          <w:t>(форма N ИНВ-23)</w:t>
        </w:r>
      </w:hyperlink>
      <w:r w:rsidRPr="006348C6">
        <w:rPr>
          <w:rFonts w:ascii="Times New Roman" w:hAnsi="Times New Roman" w:cs="Times New Roman"/>
          <w:sz w:val="28"/>
          <w:szCs w:val="28"/>
        </w:rPr>
        <w:t>).</w:t>
      </w:r>
    </w:p>
    <w:p w:rsidR="006D4837" w:rsidRPr="006348C6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8C6">
        <w:rPr>
          <w:rFonts w:ascii="Times New Roman" w:hAnsi="Times New Roman" w:cs="Times New Roman"/>
          <w:sz w:val="28"/>
          <w:szCs w:val="28"/>
        </w:rPr>
        <w:t xml:space="preserve">В приказе </w:t>
      </w:r>
      <w:hyperlink r:id="rId7" w:history="1">
        <w:r w:rsidRPr="006348C6">
          <w:rPr>
            <w:rFonts w:ascii="Times New Roman" w:hAnsi="Times New Roman" w:cs="Times New Roman"/>
            <w:sz w:val="28"/>
            <w:szCs w:val="28"/>
          </w:rPr>
          <w:t>(форма N ИНВ-22)</w:t>
        </w:r>
      </w:hyperlink>
      <w:r w:rsidRPr="006348C6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6D4837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имущества и обязательств, подлежащих инвентаризации;</w:t>
      </w:r>
    </w:p>
    <w:p w:rsidR="006D4837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начала и окончания проведения инвентаризации;</w:t>
      </w:r>
    </w:p>
    <w:p w:rsidR="006D4837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причина проведения инвентаризации.</w:t>
      </w:r>
    </w:p>
    <w:p w:rsidR="006D4837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и члены инвентаризационной комиссии в обязательном порядке ставят подписи в журнале </w:t>
      </w:r>
      <w:hyperlink r:id="rId8" w:history="1">
        <w:r w:rsidRPr="006348C6">
          <w:rPr>
            <w:rFonts w:ascii="Times New Roman" w:hAnsi="Times New Roman" w:cs="Times New Roman"/>
            <w:sz w:val="28"/>
            <w:szCs w:val="28"/>
          </w:rPr>
          <w:t>(форма N ИНВ-23)</w:t>
        </w:r>
      </w:hyperlink>
      <w:r w:rsidRPr="006348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подтверждающие их ознакомление с приказом.</w:t>
      </w:r>
    </w:p>
    <w:p w:rsidR="006D4837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Председатель инвентаризационной комиссии перед началом инвентаризации подготавливает план работы, проводит инструктаж с членами комиссии и организует изучение ими законодательства РФ, нормативных правовых актов по проведению инвентаризации, организации и ведению бюджетного учета имущества и обязательств, знакомит членов комиссии с материалами предыдущих инвентаризаций, ревизий и проверок.</w:t>
      </w:r>
    </w:p>
    <w:p w:rsidR="006D4837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проверки председатель инвентаризационной комиссии обязан завизировать последние приходные и расходные документы и сделать в них запись: "До инвентаризации на "__________" (дата)". После этого работники бухгалтерии отражают в регистрах учета указанные документы, определяют остатки инвентаризируемого имущества и обязательств к началу инвентаризации.</w:t>
      </w:r>
    </w:p>
    <w:p w:rsidR="006D4837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Материально ответственные лица в состав инвентаризационной комиссии не входят, присутствие указанных лиц при проверке фактического наличия имущества является обязательным.</w:t>
      </w:r>
    </w:p>
    <w:p w:rsidR="006D4837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инвентаризационной комиссии обязаны взять расписки у материально ответственных лиц о том, что к началу инвентаризации все расходные и приходные документы указанными лицами сданы в бухгалтерию или переданы комиссии и все ценности, поступившие на их ответственное хранение, оприходованы, а выбывшие списаны в расход. Аналогичные расписки дают и лица, имеющие подотчетные суммы на приобретение или доверенности на получение имущества.</w:t>
      </w:r>
    </w:p>
    <w:p w:rsidR="006D4837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Фактическое наличие находящегося в учреждении имущества при инвентаризации проверяют путем подсчета, взвешивания, обмера. Для этого руководитель учреждения должен предоставить членам комиссии необходимый персонал и механизмы (весы, контрольно-измерительные приборы и т.п.).</w:t>
      </w:r>
    </w:p>
    <w:p w:rsidR="006D4837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Результаты инвентаризации отражаются в инвентаризационных описях. Инвентаризационная комиссия обеспечивает полноту и точность внесения в описи данных о фактических остатках имущества, правильность и своевременность оформления материалов инвентаризации. Для каждого вида имущества оформляется своя форма инвентаризационной описи.</w:t>
      </w:r>
    </w:p>
    <w:p w:rsidR="006D4837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Инвентаризационные описи составляются не менее чем в двух экземплярах отдельно по каждому месту хранения ценностей и материально ответственному лицу. Указанные документы подписывают все члены инвентаризационной комиссии и материально ответственные лица. В конце описи материально ответственные лица дают расписку об отсутствии к членам комиссии каких-либо претензий и принятии перечисленного в описи имущества на ответственное хранение. Кроме того, расписка подтверждает, что проверка имущества производилась в присутствии материально ответственных лиц. Один экземпляр передается в бухгалтерию, а второй остается у материально ответственных лиц.</w:t>
      </w:r>
    </w:p>
    <w:p w:rsidR="006D4837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На имущество, полученное в пользование, находящееся на ответственном хранении или полученное для переработки, составляются отдельные описи.</w:t>
      </w:r>
    </w:p>
    <w:p w:rsidR="006D4837" w:rsidRDefault="006D4837" w:rsidP="006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37" w:rsidRDefault="006D4837" w:rsidP="006D48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Имущество и обязательства, подлежащие инвентаризации</w:t>
      </w:r>
    </w:p>
    <w:p w:rsidR="006D4837" w:rsidRDefault="006D4837" w:rsidP="006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37" w:rsidRDefault="006D4837" w:rsidP="006D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Инвентаризации подлежит все имущество учреждения независимо от его местонахождения, а также все виды обязательств, в том числе:</w:t>
      </w:r>
    </w:p>
    <w:p w:rsidR="006D4837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имущество и обязательства, учтенные на балансовых счетах;</w:t>
      </w:r>
    </w:p>
    <w:p w:rsidR="006D4837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имущество и обязательства, учтенные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счетах;</w:t>
      </w:r>
    </w:p>
    <w:p w:rsidR="006D4837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другое имущество и обязательства в соответствии с приказом об инвентаризации.</w:t>
      </w:r>
    </w:p>
    <w:p w:rsidR="006D4837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находящееся в учреждении имущество, не учтенное по каким-либо причинам, подлежит принятию к бюджетному учету.</w:t>
      </w:r>
    </w:p>
    <w:p w:rsidR="006D4837" w:rsidRDefault="006D4837" w:rsidP="006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37" w:rsidRDefault="006D4837" w:rsidP="006D48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Оформление результатов инвентаризации</w:t>
      </w:r>
      <w:bookmarkStart w:id="0" w:name="_GoBack"/>
      <w:bookmarkEnd w:id="0"/>
    </w:p>
    <w:p w:rsidR="006D4837" w:rsidRDefault="006D4837" w:rsidP="006D4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регулирование выявленных расхождений</w:t>
      </w:r>
    </w:p>
    <w:p w:rsidR="006D4837" w:rsidRDefault="006D4837" w:rsidP="006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37" w:rsidRPr="006348C6" w:rsidRDefault="006D4837" w:rsidP="006D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8C6">
        <w:rPr>
          <w:rFonts w:ascii="Times New Roman" w:hAnsi="Times New Roman" w:cs="Times New Roman"/>
          <w:sz w:val="28"/>
          <w:szCs w:val="28"/>
        </w:rPr>
        <w:t xml:space="preserve">3.1. На основании инвентаризационных описей, по которым выявлено несоответствие фактического наличия финансовых и нефинансовых активов, иного имущества и обязательств данным бюджетного учета, бухгалтерия оформляет Ведомости расхождений по результатам инвентаризации </w:t>
      </w:r>
      <w:hyperlink r:id="rId9" w:history="1">
        <w:r w:rsidRPr="006348C6">
          <w:rPr>
            <w:rFonts w:ascii="Times New Roman" w:hAnsi="Times New Roman" w:cs="Times New Roman"/>
            <w:sz w:val="28"/>
            <w:szCs w:val="28"/>
          </w:rPr>
          <w:t>(ф. 0504092)</w:t>
        </w:r>
      </w:hyperlink>
      <w:r w:rsidRPr="006348C6">
        <w:rPr>
          <w:rFonts w:ascii="Times New Roman" w:hAnsi="Times New Roman" w:cs="Times New Roman"/>
          <w:sz w:val="28"/>
          <w:szCs w:val="28"/>
        </w:rPr>
        <w:t xml:space="preserve">. В них фиксируются установленные расхождения с данными бюджетного учета - недостачи и излишки по каждому объекту учета в количественном и стоимостном выражении. На ценности, не принадлежащие учреждению на праве оперативного управления, но числящиеся (или подлежащие отражению) в бюджетном учете на </w:t>
      </w:r>
      <w:proofErr w:type="spellStart"/>
      <w:r w:rsidRPr="006348C6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6348C6">
        <w:rPr>
          <w:rFonts w:ascii="Times New Roman" w:hAnsi="Times New Roman" w:cs="Times New Roman"/>
          <w:sz w:val="28"/>
          <w:szCs w:val="28"/>
        </w:rPr>
        <w:t xml:space="preserve"> счетах, составляется отдельная ведомость.</w:t>
      </w:r>
    </w:p>
    <w:p w:rsidR="006D4837" w:rsidRPr="006348C6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8C6">
        <w:rPr>
          <w:rFonts w:ascii="Times New Roman" w:hAnsi="Times New Roman" w:cs="Times New Roman"/>
          <w:sz w:val="28"/>
          <w:szCs w:val="28"/>
        </w:rPr>
        <w:t>3.2. Оформленные ведомости подписываются главным бухгалтером и исполнителем и передаются председателю инвентаризационной комиссии.</w:t>
      </w:r>
    </w:p>
    <w:p w:rsidR="006D4837" w:rsidRPr="006348C6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8C6">
        <w:rPr>
          <w:rFonts w:ascii="Times New Roman" w:hAnsi="Times New Roman" w:cs="Times New Roman"/>
          <w:sz w:val="28"/>
          <w:szCs w:val="28"/>
        </w:rPr>
        <w:t>3.3. По всем недостачам и излишкам инвентаризационная комиссия получает письменные объяснения материально ответственных лиц, что должно быть отражено в инвентаризационных описях.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бюджетного учета.</w:t>
      </w:r>
    </w:p>
    <w:p w:rsidR="006D4837" w:rsidRPr="006348C6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8C6">
        <w:rPr>
          <w:rFonts w:ascii="Times New Roman" w:hAnsi="Times New Roman" w:cs="Times New Roman"/>
          <w:sz w:val="28"/>
          <w:szCs w:val="28"/>
        </w:rPr>
        <w:t>3.4. По результатам инвентаризации председатель инвентаризационной комиссии готовит для руководителя учреждения предложения:</w:t>
      </w:r>
    </w:p>
    <w:p w:rsidR="006D4837" w:rsidRPr="006348C6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8C6">
        <w:rPr>
          <w:rFonts w:ascii="Times New Roman" w:hAnsi="Times New Roman" w:cs="Times New Roman"/>
          <w:sz w:val="28"/>
          <w:szCs w:val="28"/>
        </w:rPr>
        <w:t>- по списанию недостач имущества, а также имущества, пришедшего в негодность, и, при необходимости, по их отнесению за счет виновных лиц;</w:t>
      </w:r>
    </w:p>
    <w:p w:rsidR="006D4837" w:rsidRPr="006348C6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8C6">
        <w:rPr>
          <w:rFonts w:ascii="Times New Roman" w:hAnsi="Times New Roman" w:cs="Times New Roman"/>
          <w:sz w:val="28"/>
          <w:szCs w:val="28"/>
        </w:rPr>
        <w:t>- по оприходованию излишков;</w:t>
      </w:r>
    </w:p>
    <w:p w:rsidR="006D4837" w:rsidRPr="006348C6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8C6">
        <w:rPr>
          <w:rFonts w:ascii="Times New Roman" w:hAnsi="Times New Roman" w:cs="Times New Roman"/>
          <w:sz w:val="28"/>
          <w:szCs w:val="28"/>
        </w:rPr>
        <w:t>- по списанию невостребованной кредиторской задолженности;</w:t>
      </w:r>
    </w:p>
    <w:p w:rsidR="006D4837" w:rsidRPr="006348C6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8C6">
        <w:rPr>
          <w:rFonts w:ascii="Times New Roman" w:hAnsi="Times New Roman" w:cs="Times New Roman"/>
          <w:sz w:val="28"/>
          <w:szCs w:val="28"/>
        </w:rPr>
        <w:t>- по оптимизации приема, хранения и отпуска материальных ценностей;</w:t>
      </w:r>
    </w:p>
    <w:p w:rsidR="006D4837" w:rsidRPr="006348C6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8C6">
        <w:rPr>
          <w:rFonts w:ascii="Times New Roman" w:hAnsi="Times New Roman" w:cs="Times New Roman"/>
          <w:sz w:val="28"/>
          <w:szCs w:val="28"/>
        </w:rPr>
        <w:t>- иные предложения.</w:t>
      </w:r>
    </w:p>
    <w:p w:rsidR="006D4837" w:rsidRPr="006348C6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8C6">
        <w:rPr>
          <w:rFonts w:ascii="Times New Roman" w:hAnsi="Times New Roman" w:cs="Times New Roman"/>
          <w:sz w:val="28"/>
          <w:szCs w:val="28"/>
        </w:rPr>
        <w:t xml:space="preserve">3.5. На основании инвентаризационных описей комиссия составляет Акт о результатах инвентаризации </w:t>
      </w:r>
      <w:hyperlink r:id="rId10" w:history="1">
        <w:r w:rsidRPr="006348C6">
          <w:rPr>
            <w:rFonts w:ascii="Times New Roman" w:hAnsi="Times New Roman" w:cs="Times New Roman"/>
            <w:sz w:val="28"/>
            <w:szCs w:val="28"/>
          </w:rPr>
          <w:t>(ф. 0504835)</w:t>
        </w:r>
      </w:hyperlink>
      <w:r w:rsidRPr="006348C6">
        <w:rPr>
          <w:rFonts w:ascii="Times New Roman" w:hAnsi="Times New Roman" w:cs="Times New Roman"/>
          <w:sz w:val="28"/>
          <w:szCs w:val="28"/>
        </w:rPr>
        <w:t xml:space="preserve">. При выявлении по результатам инвентаризации расхождений к Акту прилагается Ведомость расхождений по результатам инвентаризации </w:t>
      </w:r>
      <w:hyperlink r:id="rId11" w:history="1">
        <w:r w:rsidRPr="006348C6">
          <w:rPr>
            <w:rFonts w:ascii="Times New Roman" w:hAnsi="Times New Roman" w:cs="Times New Roman"/>
            <w:sz w:val="28"/>
            <w:szCs w:val="28"/>
          </w:rPr>
          <w:t>(ф. 0504092)</w:t>
        </w:r>
      </w:hyperlink>
      <w:r w:rsidRPr="006348C6">
        <w:rPr>
          <w:rFonts w:ascii="Times New Roman" w:hAnsi="Times New Roman" w:cs="Times New Roman"/>
          <w:sz w:val="28"/>
          <w:szCs w:val="28"/>
        </w:rPr>
        <w:t>.</w:t>
      </w:r>
    </w:p>
    <w:p w:rsidR="006D4837" w:rsidRPr="006348C6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8C6">
        <w:rPr>
          <w:rFonts w:ascii="Times New Roman" w:hAnsi="Times New Roman" w:cs="Times New Roman"/>
          <w:sz w:val="28"/>
          <w:szCs w:val="28"/>
        </w:rPr>
        <w:t>Этот акт представляется на рассмотрение и утверждение руководителю учреждения с приложением ведомости расхождений по результатам инвентаризации.</w:t>
      </w:r>
    </w:p>
    <w:p w:rsidR="006D4837" w:rsidRPr="006348C6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8C6">
        <w:rPr>
          <w:rFonts w:ascii="Times New Roman" w:hAnsi="Times New Roman" w:cs="Times New Roman"/>
          <w:sz w:val="28"/>
          <w:szCs w:val="28"/>
        </w:rPr>
        <w:t>3.6. По результатам инвентаризации руководитель учреждения издает приказ.</w:t>
      </w:r>
    </w:p>
    <w:p w:rsidR="006D4837" w:rsidRPr="006348C6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8C6">
        <w:rPr>
          <w:rFonts w:ascii="Times New Roman" w:hAnsi="Times New Roman" w:cs="Times New Roman"/>
          <w:sz w:val="28"/>
          <w:szCs w:val="28"/>
        </w:rPr>
        <w:t>3.7. Результаты проведения инвентаризации отражаются в бюджетном учете и отчетности того отчетного периода, в котором была закончена инвентаризация. При проведении инвентаризации в целях составления годовой отчетности результаты инвентаризации отражаются в этой годовой отчетности.</w:t>
      </w:r>
    </w:p>
    <w:p w:rsidR="006D4837" w:rsidRPr="006348C6" w:rsidRDefault="006D4837" w:rsidP="006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37" w:rsidRPr="006348C6" w:rsidRDefault="006D4837" w:rsidP="006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37" w:rsidRPr="006348C6" w:rsidRDefault="006D4837" w:rsidP="0057754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D4837" w:rsidRPr="0063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10"/>
    <w:rsid w:val="00442EEB"/>
    <w:rsid w:val="004A08BC"/>
    <w:rsid w:val="004B5F79"/>
    <w:rsid w:val="005068E0"/>
    <w:rsid w:val="0057754E"/>
    <w:rsid w:val="005D5645"/>
    <w:rsid w:val="006348C6"/>
    <w:rsid w:val="006D4837"/>
    <w:rsid w:val="006F7F70"/>
    <w:rsid w:val="0072277C"/>
    <w:rsid w:val="007C0266"/>
    <w:rsid w:val="007F4AF2"/>
    <w:rsid w:val="008B6CF2"/>
    <w:rsid w:val="008F035D"/>
    <w:rsid w:val="009B2ED0"/>
    <w:rsid w:val="009F4F5E"/>
    <w:rsid w:val="00D42CA4"/>
    <w:rsid w:val="00DC3328"/>
    <w:rsid w:val="00E85888"/>
    <w:rsid w:val="00FD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08889-B6D6-4DDF-832B-C55C0312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8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08BC"/>
    <w:rPr>
      <w:b/>
      <w:bCs/>
    </w:rPr>
  </w:style>
  <w:style w:type="paragraph" w:customStyle="1" w:styleId="ConsPlusNormal">
    <w:name w:val="ConsPlusNormal"/>
    <w:rsid w:val="004A08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4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7BF71AB397027661E0551981425F0EA33EA8AB72DDFA4563B1AF0AD5855BF2B6451FC80799BDBB781AE7ED5490F117A87A7DE0BC387B523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E7BF71AB397027661E0551981425F0EA33EA8AB72DDFA4563B1AF0AD5855BF2B6451FC80799CD0B781AE7ED5490F117A87A7DE0BC387B523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E7BF71AB397027661E0551981425F0EA33EA8AB72DDFA4563B1AF0AD5855BF2B6451FC80799BDBB781AE7ED5490F117A87A7DE0BC387B523N" TargetMode="External"/><Relationship Id="rId11" Type="http://schemas.openxmlformats.org/officeDocument/2006/relationships/hyperlink" Target="consultantplus://offline/ref=9BE7BF71AB397027661E0551981425F0EA3CED88B32382AE5E6216F2AA570AA82C2D5DF58670C989F880F238845A0C157A84A7C1B021N" TargetMode="External"/><Relationship Id="rId5" Type="http://schemas.openxmlformats.org/officeDocument/2006/relationships/hyperlink" Target="consultantplus://offline/ref=9BE7BF71AB397027661E0551981425F0EA33EA8AB72DDFA4563B1AF0AD5855BF2B6451FC80799CD0B781AE7ED5490F117A87A7DE0BC387B523N" TargetMode="External"/><Relationship Id="rId10" Type="http://schemas.openxmlformats.org/officeDocument/2006/relationships/hyperlink" Target="consultantplus://offline/ref=9BE7BF71AB397027661E0551981425F0EA3CED88B32382AE5E6216F2AA570AA82C2D5DFD83799ED1BCDEAB6BC41100176098A6C017C1865ABA2EN" TargetMode="External"/><Relationship Id="rId4" Type="http://schemas.openxmlformats.org/officeDocument/2006/relationships/hyperlink" Target="consultantplus://offline/ref=9BE7BF71AB397027661E0551981425F0EA35EE8DB42782AE5E6216F2AA570AA82C2D5DFD837B9FD9BFDEAB6BC41100176098A6C017C1865ABA2EN" TargetMode="External"/><Relationship Id="rId9" Type="http://schemas.openxmlformats.org/officeDocument/2006/relationships/hyperlink" Target="consultantplus://offline/ref=9BE7BF71AB397027661E0551981425F0EA3CED88B32382AE5E6216F2AA570AA82C2D5DF58670C989F880F238845A0C157A84A7C1B02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Абрамова</dc:creator>
  <cp:keywords/>
  <dc:description/>
  <cp:lastModifiedBy>Ирина Абрамова</cp:lastModifiedBy>
  <cp:revision>16</cp:revision>
  <cp:lastPrinted>2018-12-19T06:38:00Z</cp:lastPrinted>
  <dcterms:created xsi:type="dcterms:W3CDTF">2018-10-24T11:34:00Z</dcterms:created>
  <dcterms:modified xsi:type="dcterms:W3CDTF">2018-12-19T06:42:00Z</dcterms:modified>
</cp:coreProperties>
</file>