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4B" w:rsidRPr="00580A69" w:rsidRDefault="0025444B" w:rsidP="0025444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  <w:r w:rsidR="001B25C6">
        <w:rPr>
          <w:rFonts w:ascii="Times New Roman" w:hAnsi="Times New Roman"/>
          <w:b/>
        </w:rPr>
        <w:t xml:space="preserve">                  Приложение № 7</w:t>
      </w:r>
    </w:p>
    <w:p w:rsidR="0025444B" w:rsidRPr="00580A69" w:rsidRDefault="0025444B" w:rsidP="00254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80A69">
        <w:rPr>
          <w:rFonts w:ascii="Times New Roman" w:hAnsi="Times New Roman" w:cs="Times New Roman"/>
          <w:sz w:val="24"/>
          <w:szCs w:val="24"/>
        </w:rPr>
        <w:t>к Учетной политике ГКУ</w:t>
      </w:r>
    </w:p>
    <w:p w:rsidR="0025444B" w:rsidRPr="00580A69" w:rsidRDefault="0025444B" w:rsidP="00254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</w:t>
      </w:r>
      <w:proofErr w:type="spellStart"/>
      <w:r w:rsidRPr="00580A69">
        <w:rPr>
          <w:rFonts w:ascii="Times New Roman" w:hAnsi="Times New Roman" w:cs="Times New Roman"/>
          <w:sz w:val="24"/>
          <w:szCs w:val="24"/>
        </w:rPr>
        <w:t>Мособлрезерв</w:t>
      </w:r>
      <w:proofErr w:type="spellEnd"/>
      <w:r w:rsidRPr="00580A69">
        <w:rPr>
          <w:rFonts w:ascii="Times New Roman" w:hAnsi="Times New Roman" w:cs="Times New Roman"/>
          <w:sz w:val="24"/>
          <w:szCs w:val="24"/>
        </w:rPr>
        <w:t>»</w:t>
      </w:r>
    </w:p>
    <w:p w:rsidR="0025444B" w:rsidRPr="00580A69" w:rsidRDefault="0025444B" w:rsidP="0025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Московской области </w:t>
      </w:r>
    </w:p>
    <w:p w:rsidR="0025444B" w:rsidRPr="00580A69" w:rsidRDefault="0025444B" w:rsidP="00254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для целей бюджетного учета</w:t>
      </w:r>
    </w:p>
    <w:p w:rsidR="0025444B" w:rsidRDefault="0025444B" w:rsidP="004E70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C5D61" w:rsidRPr="004E70AA" w:rsidRDefault="003C5D61" w:rsidP="004E70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признания и отражения в учете и отчетности событий после отчетной даты</w:t>
      </w:r>
    </w:p>
    <w:p w:rsidR="003C5D61" w:rsidRPr="004E70AA" w:rsidRDefault="003C5D61" w:rsidP="004E70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 Общие положения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Настоящий порядок признания и отражения в учете и отчетности событий после отчетной даты (далее также - Порядок) разработан в соответствии </w:t>
      </w:r>
      <w:r w:rsidR="008E1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5" w:history="1">
        <w:r w:rsidRPr="004E70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Инструкцией</w:t>
        </w:r>
      </w:hyperlink>
      <w:r w:rsidRPr="004E7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утвержденной </w:t>
      </w:r>
      <w:hyperlink r:id="rId6" w:history="1">
        <w:r w:rsidRPr="004E70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приказом</w:t>
        </w:r>
      </w:hyperlink>
      <w:r w:rsidRPr="004E7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Минфина России от 01.12.2010 </w:t>
      </w:r>
      <w:r w:rsidR="008E1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N 157н, и Методическими рекомендациями, направленными письмом Минфина России от 19.12.2014 N 02-07-07/66918.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Событиями после отчетной даты признаются факты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</w:t>
      </w:r>
      <w:r w:rsidR="008E1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которые имели место в период между отчетной датой и датой подписания бухгалтерской отчетности.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событиям после отчетной даты относятся: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события, подтверждающие условия, существовавшие на отчетную дату (корректирующие события после отчетной даты);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события, свидетельствующие об условиях, возникших после отчетной даты (</w:t>
      </w:r>
      <w:proofErr w:type="spellStart"/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некорректирующие</w:t>
      </w:r>
      <w:proofErr w:type="spellEnd"/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после отчетной даты).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Датой подписания бухгалтерской отчетности считается фактическая дата ее подписания руководителем учреждения. В целях своевременного представления отчетности события после отчетной даты отражаются в учете не позднее, чем за </w:t>
      </w:r>
      <w:r w:rsid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до даты представления отчетности, установленной </w:t>
      </w:r>
      <w:r w:rsid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обеспечению деятельности противопожарно-спасательной службы Московской области</w:t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Существенность события после отчетной даты учреждение определяет самостоятельно, исходя из установленных требований к отчетности.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Решение об отражении событий после отчетной даты принимается </w:t>
      </w:r>
      <w:r w:rsid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бухгалтером Учреждения</w:t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Существенное событие после отчетной даты отражается в учете </w:t>
      </w:r>
      <w:r w:rsidR="008E1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отчетности за отчетный год независимо от его положительного </w:t>
      </w:r>
      <w:r w:rsidR="008E1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отрицательного характера для учреждения.</w:t>
      </w:r>
    </w:p>
    <w:p w:rsidR="003C5D61" w:rsidRPr="004E70AA" w:rsidRDefault="003C5D61" w:rsidP="004E70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2. Перечень фактов хозяйственной жизни, которые признаются событиями после отчетной даты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 событиям, подтверждающим условия, существовавшие на отчетную дату (далее также - корректирующие события после отчетной даты), относятся следующие существенные факты хозяйственной жизни: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изменение на начало периода, следующего за отчетным (до даты подписания отчетности), кадастровой стоимости земельного участка, используемого учреждением на праве постоянного (бессрочного) пользования и учтенного на балансе;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после отчетной даты первоначальной стоимости активов, приобретенных до отчетной даты;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получение после отчетной даты свидетельства о государственной регистрации права оперативного управлении по созданным (полученным) </w:t>
      </w:r>
      <w:r w:rsidR="008E1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объектам недвижимого имущества;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уточнение платежей на лицевом счете, открытом в органе казначейства, в том числе платежей по доходам, в первые числа января;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получение от страховой организации материалов по уточнению размеров страхового возмещения, которое по состоянию на отчетную дату было отражено в учете на основании оценочного заключения (акта);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обнаружение после отчетной даты существенной ошибки в бухгалтерском учете или нарушения законодательства при осуществлении деятельности учреждения, которые ведут к искажению бухгалтерско</w:t>
      </w:r>
      <w:r w:rsid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отчетности </w:t>
      </w:r>
      <w:r w:rsidR="008E1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период.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К событиям, являющимся следствием условий, сложившихся после отчетной даты (далее также - </w:t>
      </w:r>
      <w:proofErr w:type="spellStart"/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некорректирующие</w:t>
      </w:r>
      <w:proofErr w:type="spellEnd"/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события), относятся следующие существенные факты хозяйственной жизни: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принятие после отчетной даты решения о реорганизации учреждения, открытии (закрытии) структурных подразделений, реструктуризации деятельности учреждения;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крупные приобретения или выбытие активов после отчетной даты;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выбытие нефинансовых активов в результате чрезвычайной ситуации;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необычно большие изменения цен на активы или обменных курсов валют после отчетной даты;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начало крупного судебного разбирательства, связанного исключительно </w:t>
      </w:r>
      <w:r w:rsidR="008E1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событиями, пр</w:t>
      </w:r>
      <w:r w:rsid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оизошедшими после отчетной даты.</w:t>
      </w:r>
    </w:p>
    <w:p w:rsidR="003C5D61" w:rsidRPr="004E70AA" w:rsidRDefault="003C5D61" w:rsidP="004E70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 Отражение в учете и отчетности событий после отчетной даты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При наступлении корректирующих событий после отчетной даты они отражаются в учете: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- 31 декабря отчетного года на основании Справки (ф. 0504833) </w:t>
      </w:r>
      <w:r w:rsidR="008E1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первичных или иных документов; 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следующего за отчетным годом периода. При этом в учете в общем порядке делается запись, отражающая событие после отчетной даты, одновременно </w:t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производится </w:t>
      </w:r>
      <w:proofErr w:type="spellStart"/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сторнировочная</w:t>
      </w:r>
      <w:proofErr w:type="spellEnd"/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на ту же сумму. В отчетном периоде события после отчетной даты отражаются в соответствующих регистрах синтетического и аналитического учета учреждения заключительными оборотами до дат</w:t>
      </w:r>
      <w:r w:rsid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подписания годовой отчетности.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учета отражаются в соответствующих формах отчетности учреждения с учетом корректирующих событий после отчетной даты.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отражении в отчетном периоде события после отчетной даты раскрывается в текстовой части Пояснительной записки </w:t>
      </w:r>
      <w:r w:rsidRPr="004E7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7" w:history="1">
        <w:r w:rsidRPr="004E70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ф. 0503</w:t>
        </w:r>
        <w:r w:rsidR="004E70AA" w:rsidRPr="004E70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</w:t>
        </w:r>
        <w:r w:rsidRPr="004E70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60</w:t>
        </w:r>
      </w:hyperlink>
      <w:r w:rsidRPr="004E7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При наступлении </w:t>
      </w:r>
      <w:proofErr w:type="spellStart"/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некорректирующего</w:t>
      </w:r>
      <w:proofErr w:type="spellEnd"/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после отчетной даты </w:t>
      </w:r>
      <w:r w:rsidR="008E1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никакие записи в учете и регистрах отчетного периода не производятся. В учете периода, следующего за отчетным, в общем порядке делается запись, отражающая это событие.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Некорректирующее</w:t>
      </w:r>
      <w:proofErr w:type="spellEnd"/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событие после отчетной даты раскрывается в текстовой части Пояснительной записки </w:t>
      </w:r>
      <w:r w:rsidR="004E70AA" w:rsidRPr="004E7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8" w:history="1">
        <w:r w:rsidR="004E70AA" w:rsidRPr="004E70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ф. 0503160</w:t>
        </w:r>
      </w:hyperlink>
      <w:r w:rsidR="004E70AA" w:rsidRPr="004E7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D61" w:rsidRPr="004E70AA" w:rsidRDefault="003C5D61" w:rsidP="004E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Информация, раскрываемая в текстовой части Пояснительной записки </w:t>
      </w:r>
      <w:r w:rsidR="008E1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4E70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п. 3.1</w:t>
        </w:r>
      </w:hyperlink>
      <w:r w:rsidRPr="004E7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0" w:history="1">
        <w:r w:rsidRPr="004E70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п. 3.2</w:t>
        </w:r>
      </w:hyperlink>
      <w:r w:rsidRPr="004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должна содержать краткое описание характера события после отчетной даты и оценку его последствий в денежном выражении, в том числе расчетную. Если возможность оценить последствия события после отчетной даты в денежном выражении отсутствует, то делается заявление о невозможности такой оценки.</w:t>
      </w:r>
    </w:p>
    <w:p w:rsidR="003723CF" w:rsidRDefault="003723CF" w:rsidP="004E70AA">
      <w:pPr>
        <w:jc w:val="both"/>
        <w:rPr>
          <w:sz w:val="28"/>
          <w:szCs w:val="28"/>
        </w:rPr>
      </w:pPr>
    </w:p>
    <w:p w:rsidR="005973FA" w:rsidRDefault="005973FA" w:rsidP="004E70AA">
      <w:pPr>
        <w:jc w:val="both"/>
        <w:rPr>
          <w:sz w:val="28"/>
          <w:szCs w:val="28"/>
        </w:rPr>
      </w:pPr>
    </w:p>
    <w:p w:rsidR="005973FA" w:rsidRDefault="005973FA" w:rsidP="004E70AA">
      <w:pPr>
        <w:jc w:val="both"/>
        <w:rPr>
          <w:sz w:val="28"/>
          <w:szCs w:val="28"/>
        </w:rPr>
      </w:pPr>
    </w:p>
    <w:p w:rsidR="005973FA" w:rsidRDefault="005973FA" w:rsidP="004E70AA">
      <w:pPr>
        <w:jc w:val="both"/>
        <w:rPr>
          <w:sz w:val="28"/>
          <w:szCs w:val="28"/>
        </w:rPr>
      </w:pPr>
    </w:p>
    <w:sectPr w:rsidR="0059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169F"/>
    <w:multiLevelType w:val="multilevel"/>
    <w:tmpl w:val="145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A14DA"/>
    <w:multiLevelType w:val="multilevel"/>
    <w:tmpl w:val="2BB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85DE9"/>
    <w:multiLevelType w:val="multilevel"/>
    <w:tmpl w:val="DDC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61"/>
    <w:rsid w:val="000338A6"/>
    <w:rsid w:val="001B25C6"/>
    <w:rsid w:val="0025444B"/>
    <w:rsid w:val="003723CF"/>
    <w:rsid w:val="003C5D61"/>
    <w:rsid w:val="003F72A2"/>
    <w:rsid w:val="004E70AA"/>
    <w:rsid w:val="005973FA"/>
    <w:rsid w:val="008E1111"/>
    <w:rsid w:val="00D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1969E-8B91-436E-B47C-3AE8B84F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299337?pid=11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kipedia.ru/document/5299337?pid=11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ipedia.ru/document/52992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kipedia.ru/document/5299259?pid=22" TargetMode="External"/><Relationship Id="rId10" Type="http://schemas.openxmlformats.org/officeDocument/2006/relationships/hyperlink" Target="http://dokipedia.ru/document/5213371?pid=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kipedia.ru/document/5213371?pid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8</cp:revision>
  <dcterms:created xsi:type="dcterms:W3CDTF">2018-10-24T07:11:00Z</dcterms:created>
  <dcterms:modified xsi:type="dcterms:W3CDTF">2018-12-19T05:56:00Z</dcterms:modified>
</cp:coreProperties>
</file>